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DAD5F" w14:textId="77777777" w:rsidR="007B764E" w:rsidRDefault="007B764E" w:rsidP="007B764E">
      <w:pPr>
        <w:pStyle w:val="APAv6"/>
        <w:jc w:val="center"/>
      </w:pPr>
    </w:p>
    <w:p w14:paraId="0F00D19C" w14:textId="77777777" w:rsidR="007B764E" w:rsidRDefault="007B764E" w:rsidP="007B764E">
      <w:pPr>
        <w:pStyle w:val="APAv6"/>
        <w:jc w:val="center"/>
      </w:pPr>
    </w:p>
    <w:p w14:paraId="2D75F4B6" w14:textId="77777777" w:rsidR="007B764E" w:rsidRDefault="007B764E" w:rsidP="007B764E">
      <w:pPr>
        <w:pStyle w:val="APAv6"/>
        <w:jc w:val="center"/>
      </w:pPr>
    </w:p>
    <w:p w14:paraId="2139B5F2" w14:textId="77777777" w:rsidR="007B764E" w:rsidRDefault="007B764E" w:rsidP="007B764E">
      <w:pPr>
        <w:pStyle w:val="APAv6"/>
        <w:jc w:val="center"/>
      </w:pPr>
    </w:p>
    <w:p w14:paraId="3E05D7DC" w14:textId="77777777" w:rsidR="007B764E" w:rsidRDefault="007B764E" w:rsidP="007B764E">
      <w:pPr>
        <w:pStyle w:val="APAv6"/>
        <w:jc w:val="center"/>
      </w:pPr>
    </w:p>
    <w:p w14:paraId="3395E178" w14:textId="476E5112" w:rsidR="008216BC" w:rsidRDefault="00A16B59" w:rsidP="007B764E">
      <w:pPr>
        <w:pStyle w:val="APAv6"/>
        <w:jc w:val="center"/>
      </w:pPr>
      <w:r>
        <w:t xml:space="preserve">Multimedia Product </w:t>
      </w:r>
      <w:r w:rsidR="008216BC">
        <w:t xml:space="preserve">Critique Paper </w:t>
      </w:r>
      <w:r w:rsidR="00307541">
        <w:t>#2</w:t>
      </w:r>
      <w:r>
        <w:t>:</w:t>
      </w:r>
      <w:r w:rsidR="008216BC">
        <w:t xml:space="preserve"> </w:t>
      </w:r>
      <w:r w:rsidR="00307541">
        <w:t>Multimedia Photoshop</w:t>
      </w:r>
    </w:p>
    <w:p w14:paraId="0E9176D2" w14:textId="33286086" w:rsidR="008216BC" w:rsidRDefault="00A9485D" w:rsidP="00A9485D">
      <w:pPr>
        <w:jc w:val="center"/>
        <w:rPr>
          <w:rFonts w:ascii="Times New Roman" w:hAnsi="Times New Roman" w:cs="Times New Roman"/>
          <w:sz w:val="24"/>
          <w:szCs w:val="24"/>
        </w:rPr>
      </w:pPr>
      <w:r w:rsidRPr="00A9485D">
        <w:rPr>
          <w:rFonts w:ascii="Times New Roman" w:hAnsi="Times New Roman" w:cs="Times New Roman"/>
          <w:sz w:val="24"/>
          <w:szCs w:val="24"/>
        </w:rPr>
        <w:t>Tonya A. Melvin-Bryant</w:t>
      </w:r>
    </w:p>
    <w:p w14:paraId="2F0BD45D" w14:textId="5933EAEE" w:rsidR="00A9485D" w:rsidRDefault="00A9485D" w:rsidP="00A9485D">
      <w:pPr>
        <w:jc w:val="center"/>
        <w:rPr>
          <w:rFonts w:ascii="Times New Roman" w:hAnsi="Times New Roman" w:cs="Times New Roman"/>
          <w:sz w:val="24"/>
          <w:szCs w:val="24"/>
        </w:rPr>
      </w:pPr>
      <w:r>
        <w:rPr>
          <w:rFonts w:ascii="Times New Roman" w:hAnsi="Times New Roman" w:cs="Times New Roman"/>
          <w:sz w:val="24"/>
          <w:szCs w:val="24"/>
        </w:rPr>
        <w:t>Coastal Carolina University</w:t>
      </w:r>
    </w:p>
    <w:p w14:paraId="37C89EE1" w14:textId="77777777" w:rsidR="00A9485D" w:rsidRDefault="00A9485D">
      <w:pPr>
        <w:rPr>
          <w:rFonts w:ascii="Times New Roman" w:hAnsi="Times New Roman" w:cs="Times New Roman"/>
          <w:sz w:val="24"/>
          <w:szCs w:val="24"/>
        </w:rPr>
      </w:pPr>
      <w:r>
        <w:rPr>
          <w:rFonts w:ascii="Times New Roman" w:hAnsi="Times New Roman" w:cs="Times New Roman"/>
          <w:sz w:val="24"/>
          <w:szCs w:val="24"/>
        </w:rPr>
        <w:br w:type="page"/>
      </w:r>
    </w:p>
    <w:p w14:paraId="6F2D5118" w14:textId="77777777" w:rsidR="00307541" w:rsidRPr="00307541" w:rsidRDefault="00307541" w:rsidP="00307541">
      <w:pPr>
        <w:pStyle w:val="APAv6"/>
        <w:jc w:val="center"/>
      </w:pPr>
      <w:r w:rsidRPr="00307541">
        <w:lastRenderedPageBreak/>
        <w:t>Multimedia Product Critique Paper #2: Multimedia Photoshop</w:t>
      </w:r>
    </w:p>
    <w:p w14:paraId="696B0919" w14:textId="37E5E24E" w:rsidR="00465FD0" w:rsidRDefault="00465FD0" w:rsidP="00465FD0">
      <w:pPr>
        <w:pStyle w:val="APAv6"/>
      </w:pPr>
      <w:r>
        <w:tab/>
      </w:r>
      <w:r w:rsidR="00307541">
        <w:t>Hollywood and its drive for perfection forces the use of Photoshop on the world’s ear</w:t>
      </w:r>
      <w:r w:rsidR="00E10A61">
        <w:t xml:space="preserve"> through magazine and social media coverage. This idea is driven by the need for everyday people to see celebrities without their flaws. </w:t>
      </w:r>
      <w:r w:rsidR="00D45113">
        <w:t>This bug even caught up with McDonald’s, as you can see in a picture from The Telegraph (</w:t>
      </w:r>
      <w:proofErr w:type="spellStart"/>
      <w:r w:rsidR="00D45113">
        <w:t>n.d.</w:t>
      </w:r>
      <w:proofErr w:type="spellEnd"/>
      <w:r w:rsidR="00D45113">
        <w:t xml:space="preserve">) in figure 1. </w:t>
      </w:r>
      <w:r w:rsidR="009F74E6">
        <w:t>O</w:t>
      </w:r>
      <w:r w:rsidR="00D45113">
        <w:t>n the right side of the image, the</w:t>
      </w:r>
      <w:r w:rsidR="004D44BF">
        <w:rPr>
          <w:noProof/>
        </w:rPr>
        <mc:AlternateContent>
          <mc:Choice Requires="wps">
            <w:drawing>
              <wp:anchor distT="0" distB="0" distL="114300" distR="114300" simplePos="0" relativeHeight="251660288" behindDoc="0" locked="0" layoutInCell="1" allowOverlap="1" wp14:anchorId="03C729FF" wp14:editId="0EF1FC13">
                <wp:simplePos x="0" y="0"/>
                <wp:positionH relativeFrom="column">
                  <wp:posOffset>0</wp:posOffset>
                </wp:positionH>
                <wp:positionV relativeFrom="paragraph">
                  <wp:posOffset>3269615</wp:posOffset>
                </wp:positionV>
                <wp:extent cx="2590800"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590800" cy="635"/>
                        </a:xfrm>
                        <a:prstGeom prst="rect">
                          <a:avLst/>
                        </a:prstGeom>
                        <a:solidFill>
                          <a:prstClr val="white"/>
                        </a:solidFill>
                        <a:ln>
                          <a:noFill/>
                        </a:ln>
                        <a:effectLst/>
                      </wps:spPr>
                      <wps:txbx>
                        <w:txbxContent>
                          <w:p w14:paraId="5AA43D7A" w14:textId="6EF0D5EB" w:rsidR="004D44BF" w:rsidRPr="008725C5" w:rsidRDefault="004D44BF" w:rsidP="004D44BF">
                            <w:pPr>
                              <w:pStyle w:val="Caption"/>
                              <w:rPr>
                                <w:rFonts w:ascii="Times New Roman" w:hAnsi="Times New Roman" w:cs="Times New Roman"/>
                                <w:sz w:val="24"/>
                                <w:szCs w:val="24"/>
                              </w:rPr>
                            </w:pPr>
                            <w:r>
                              <w:t xml:space="preserve">Figure </w:t>
                            </w:r>
                            <w:fldSimple w:instr=" SEQ Figure \* ARABIC ">
                              <w:r w:rsidR="00DC22F4">
                                <w:rPr>
                                  <w:noProof/>
                                </w:rPr>
                                <w:t>1</w:t>
                              </w:r>
                            </w:fldSimple>
                            <w:r>
                              <w:t xml:space="preserve"> McDonald's and Photoshop Marketing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3C729FF" id="_x0000_t202" coordsize="21600,21600" o:spt="202" path="m,l,21600r21600,l21600,xe">
                <v:stroke joinstyle="miter"/>
                <v:path gradientshapeok="t" o:connecttype="rect"/>
              </v:shapetype>
              <v:shape id="Text Box 4" o:spid="_x0000_s1026" type="#_x0000_t202" style="position:absolute;margin-left:0;margin-top:257.45pt;width:204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" stroked="f">
                <v:textbox style="mso-fit-shape-to-text:t" inset="0,0,0,0">
                  <w:txbxContent>
                    <w:p w14:paraId="5AA43D7A" w14:textId="6EF0D5EB" w:rsidR="004D44BF" w:rsidRPr="008725C5" w:rsidRDefault="004D44BF" w:rsidP="004D44BF">
                      <w:pPr>
                        <w:pStyle w:val="Caption"/>
                        <w:rPr>
                          <w:rFonts w:ascii="Times New Roman" w:hAnsi="Times New Roman" w:cs="Times New Roman"/>
                          <w:sz w:val="24"/>
                          <w:szCs w:val="24"/>
                        </w:rPr>
                      </w:pPr>
                      <w:r>
                        <w:t xml:space="preserve">Figure </w:t>
                      </w:r>
                      <w:fldSimple w:instr=" SEQ Figure \* ARABIC ">
                        <w:r w:rsidR="00DC22F4">
                          <w:rPr>
                            <w:noProof/>
                          </w:rPr>
                          <w:t>1</w:t>
                        </w:r>
                      </w:fldSimple>
                      <w:r>
                        <w:t xml:space="preserve"> McDonald's and Photoshop Marketing</w:t>
                      </w:r>
                    </w:p>
                  </w:txbxContent>
                </v:textbox>
                <w10:wrap type="square"/>
              </v:shape>
            </w:pict>
          </mc:Fallback>
        </mc:AlternateContent>
      </w:r>
      <w:r w:rsidR="004D44BF">
        <w:rPr>
          <w:noProof/>
        </w:rPr>
        <w:drawing>
          <wp:anchor distT="0" distB="0" distL="114300" distR="114300" simplePos="0" relativeHeight="251658240" behindDoc="1" locked="0" layoutInCell="1" allowOverlap="1" wp14:anchorId="5E0B7F37" wp14:editId="29E07D14">
            <wp:simplePos x="0" y="0"/>
            <wp:positionH relativeFrom="margin">
              <wp:align>left</wp:align>
            </wp:positionH>
            <wp:positionV relativeFrom="paragraph">
              <wp:posOffset>1402080</wp:posOffset>
            </wp:positionV>
            <wp:extent cx="2590800" cy="18103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44DD2D.tmp"/>
                    <pic:cNvPicPr/>
                  </pic:nvPicPr>
                  <pic:blipFill>
                    <a:blip r:embed="rId7">
                      <a:extLst>
                        <a:ext uri="{28A0092B-C50C-407E-A947-70E740481C1C}">
                          <a14:useLocalDpi xmlns:a14="http://schemas.microsoft.com/office/drawing/2010/main" val="0"/>
                        </a:ext>
                      </a:extLst>
                    </a:blip>
                    <a:stretch>
                      <a:fillRect/>
                    </a:stretch>
                  </pic:blipFill>
                  <pic:spPr>
                    <a:xfrm>
                      <a:off x="0" y="0"/>
                      <a:ext cx="2590800" cy="1810385"/>
                    </a:xfrm>
                    <a:prstGeom prst="rect">
                      <a:avLst/>
                    </a:prstGeom>
                  </pic:spPr>
                </pic:pic>
              </a:graphicData>
            </a:graphic>
          </wp:anchor>
        </w:drawing>
      </w:r>
      <w:r w:rsidR="00D45113">
        <w:t xml:space="preserve"> burger looks beefy and juicy with a soft bun, while </w:t>
      </w:r>
      <w:r w:rsidR="009F74E6">
        <w:t xml:space="preserve">on </w:t>
      </w:r>
      <w:r w:rsidR="00D45113">
        <w:t xml:space="preserve">the other </w:t>
      </w:r>
      <w:r w:rsidR="009F74E6">
        <w:t xml:space="preserve">side, the </w:t>
      </w:r>
      <w:r w:rsidR="00D45113">
        <w:t xml:space="preserve">bun looks dry and the beef looks flat and dry. </w:t>
      </w:r>
      <w:r w:rsidR="00E10A61">
        <w:t xml:space="preserve">As a researcher, I needed to understand how Photoshop played a role in learning how to design, develop, and present educational materials. In answering this question, I discovered </w:t>
      </w:r>
      <w:proofErr w:type="spellStart"/>
      <w:r w:rsidR="00E10A61">
        <w:t>CDTobie’s</w:t>
      </w:r>
      <w:proofErr w:type="spellEnd"/>
      <w:r w:rsidR="00E10A61">
        <w:t xml:space="preserve"> Photo Blog (</w:t>
      </w:r>
      <w:hyperlink r:id="rId8" w:history="1">
        <w:r w:rsidR="00E10A61" w:rsidRPr="002A674D">
          <w:rPr>
            <w:rStyle w:val="Hyperlink"/>
          </w:rPr>
          <w:t>https://cdtobie.wordpress.com/2015/11/20/what-photoshop-is-for-today/</w:t>
        </w:r>
      </w:hyperlink>
      <w:r w:rsidR="00104A0A">
        <w:t>)</w:t>
      </w:r>
      <w:r w:rsidR="00E10A61">
        <w:t xml:space="preserve">. Reading only a small portion of the material presented </w:t>
      </w:r>
      <w:r w:rsidR="00014310">
        <w:t xml:space="preserve">on this website </w:t>
      </w:r>
      <w:r w:rsidR="00E10A61">
        <w:t>helped in understanding the power of Photoshop to present well-designed photographic material, whether animation, real photos, or type, for educational purposes. So as a part of the requirement to learn Photoshop for my classes, I set out to review a variety of teaching multimedia on how to use Photoshop.</w:t>
      </w:r>
      <w:r w:rsidR="002714CD">
        <w:t xml:space="preserve"> </w:t>
      </w:r>
      <w:r w:rsidR="00B320FF">
        <w:t xml:space="preserve">This critique paper will review and </w:t>
      </w:r>
      <w:r w:rsidR="00F45B8E">
        <w:t xml:space="preserve">provide a </w:t>
      </w:r>
      <w:r w:rsidR="00B320FF">
        <w:t xml:space="preserve">summary </w:t>
      </w:r>
      <w:r w:rsidR="00F45B8E">
        <w:t xml:space="preserve">of </w:t>
      </w:r>
      <w:r w:rsidR="002714CD">
        <w:t>a multimedia book</w:t>
      </w:r>
      <w:r w:rsidR="00E11F3C">
        <w:t xml:space="preserve">, with CD, </w:t>
      </w:r>
      <w:r w:rsidR="00B320FF">
        <w:t xml:space="preserve">called </w:t>
      </w:r>
      <w:r w:rsidR="00DE38CB">
        <w:t xml:space="preserve">The Web collection revealed: Adobe Flash CS4, Dreamweaver CS4, &amp; Photoshop CS4. The collection is by Sherry Bishop, Jim Shuman, &amp; Elizabeth Eisner </w:t>
      </w:r>
      <w:proofErr w:type="spellStart"/>
      <w:r w:rsidR="00DE38CB">
        <w:t>Reding</w:t>
      </w:r>
      <w:proofErr w:type="spellEnd"/>
      <w:r w:rsidR="00DE38CB">
        <w:t xml:space="preserve"> (Bishop, et al, 2010).</w:t>
      </w:r>
    </w:p>
    <w:p w14:paraId="5DD25168" w14:textId="77777777" w:rsidR="00091584" w:rsidRDefault="002B2B4D" w:rsidP="00465FD0">
      <w:pPr>
        <w:pStyle w:val="APAv6"/>
      </w:pPr>
      <w:r>
        <w:tab/>
      </w:r>
      <w:r w:rsidR="00770350">
        <w:t>The book is a hard cover edition with separate sections for each Adobe tool</w:t>
      </w:r>
      <w:r w:rsidR="002643E0">
        <w:t xml:space="preserve"> (Flash, Dreamweaver, and Photoshop).</w:t>
      </w:r>
      <w:r w:rsidR="00091584">
        <w:t xml:space="preserve"> </w:t>
      </w:r>
    </w:p>
    <w:p w14:paraId="1F708292" w14:textId="0C56DA5E" w:rsidR="001F440E" w:rsidRDefault="005A63EA" w:rsidP="00465FD0">
      <w:pPr>
        <w:pStyle w:val="APAv6"/>
      </w:pPr>
      <w:r>
        <w:rPr>
          <w:noProof/>
        </w:rPr>
        <w:lastRenderedPageBreak/>
        <mc:AlternateContent>
          <mc:Choice Requires="wps">
            <w:drawing>
              <wp:anchor distT="0" distB="0" distL="114300" distR="114300" simplePos="0" relativeHeight="251663360" behindDoc="1" locked="0" layoutInCell="1" allowOverlap="1" wp14:anchorId="7B040A15" wp14:editId="5A5AE46E">
                <wp:simplePos x="0" y="0"/>
                <wp:positionH relativeFrom="column">
                  <wp:posOffset>38100</wp:posOffset>
                </wp:positionH>
                <wp:positionV relativeFrom="paragraph">
                  <wp:posOffset>1564640</wp:posOffset>
                </wp:positionV>
                <wp:extent cx="1866900" cy="635"/>
                <wp:effectExtent l="0" t="0" r="0" b="0"/>
                <wp:wrapTight wrapText="bothSides">
                  <wp:wrapPolygon edited="0">
                    <wp:start x="0" y="0"/>
                    <wp:lineTo x="0" y="21600"/>
                    <wp:lineTo x="21600" y="21600"/>
                    <wp:lineTo x="21600" y="0"/>
                  </wp:wrapPolygon>
                </wp:wrapTight>
                <wp:docPr id="10" name="Text Box 10"/>
                <wp:cNvGraphicFramePr/>
                <a:graphic xmlns:a="http://schemas.openxmlformats.org/drawingml/2006/main">
                  <a:graphicData uri="http://schemas.microsoft.com/office/word/2010/wordprocessingShape">
                    <wps:wsp>
                      <wps:cNvSpPr txBox="1"/>
                      <wps:spPr>
                        <a:xfrm>
                          <a:off x="0" y="0"/>
                          <a:ext cx="1866900" cy="635"/>
                        </a:xfrm>
                        <a:prstGeom prst="rect">
                          <a:avLst/>
                        </a:prstGeom>
                        <a:solidFill>
                          <a:prstClr val="white"/>
                        </a:solidFill>
                        <a:ln>
                          <a:noFill/>
                        </a:ln>
                        <a:effectLst/>
                      </wps:spPr>
                      <wps:txbx>
                        <w:txbxContent>
                          <w:p w14:paraId="140C28D0" w14:textId="275AFDA6" w:rsidR="005A63EA" w:rsidRPr="00EE68D5" w:rsidRDefault="005A63EA" w:rsidP="005A63EA">
                            <w:pPr>
                              <w:pStyle w:val="Caption"/>
                              <w:rPr>
                                <w:rFonts w:ascii="Times New Roman" w:hAnsi="Times New Roman" w:cs="Times New Roman"/>
                                <w:noProof/>
                                <w:sz w:val="24"/>
                                <w:szCs w:val="24"/>
                              </w:rPr>
                            </w:pPr>
                            <w:r>
                              <w:t xml:space="preserve">Figure </w:t>
                            </w:r>
                            <w:fldSimple w:instr=" SEQ Figure \* ARABIC ">
                              <w:r w:rsidR="00DC22F4">
                                <w:rPr>
                                  <w:noProof/>
                                </w:rPr>
                                <w:t>2</w:t>
                              </w:r>
                            </w:fldSimple>
                            <w:r>
                              <w:t xml:space="preserve"> Book cover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040A15" id="Text Box 10" o:spid="_x0000_s1027" type="#_x0000_t202" style="position:absolute;margin-left:3pt;margin-top:123.2pt;width:147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" stroked="f">
                <v:textbox style="mso-fit-shape-to-text:t" inset="0,0,0,0">
                  <w:txbxContent>
                    <w:p w14:paraId="140C28D0" w14:textId="275AFDA6" w:rsidR="005A63EA" w:rsidRPr="00EE68D5" w:rsidRDefault="005A63EA" w:rsidP="005A63EA">
                      <w:pPr>
                        <w:pStyle w:val="Caption"/>
                        <w:rPr>
                          <w:rFonts w:ascii="Times New Roman" w:hAnsi="Times New Roman" w:cs="Times New Roman"/>
                          <w:noProof/>
                          <w:sz w:val="24"/>
                          <w:szCs w:val="24"/>
                        </w:rPr>
                      </w:pPr>
                      <w:r>
                        <w:t xml:space="preserve">Figure </w:t>
                      </w:r>
                      <w:fldSimple w:instr=" SEQ Figure \* ARABIC ">
                        <w:r w:rsidR="00DC22F4">
                          <w:rPr>
                            <w:noProof/>
                          </w:rPr>
                          <w:t>2</w:t>
                        </w:r>
                      </w:fldSimple>
                      <w:r>
                        <w:t xml:space="preserve"> Book cover</w:t>
                      </w:r>
                    </w:p>
                  </w:txbxContent>
                </v:textbox>
                <w10:wrap type="tight"/>
              </v:shape>
            </w:pict>
          </mc:Fallback>
        </mc:AlternateContent>
      </w:r>
      <w:r>
        <w:rPr>
          <w:noProof/>
        </w:rPr>
        <w:drawing>
          <wp:anchor distT="0" distB="0" distL="114300" distR="114300" simplePos="0" relativeHeight="251661312" behindDoc="1" locked="0" layoutInCell="1" allowOverlap="1" wp14:anchorId="0C998929" wp14:editId="40528464">
            <wp:simplePos x="0" y="0"/>
            <wp:positionH relativeFrom="column">
              <wp:posOffset>38100</wp:posOffset>
            </wp:positionH>
            <wp:positionV relativeFrom="paragraph">
              <wp:posOffset>0</wp:posOffset>
            </wp:positionV>
            <wp:extent cx="1866900" cy="1507490"/>
            <wp:effectExtent l="0" t="0" r="0" b="0"/>
            <wp:wrapTight wrapText="bothSides">
              <wp:wrapPolygon edited="0">
                <wp:start x="0" y="0"/>
                <wp:lineTo x="0" y="21291"/>
                <wp:lineTo x="21380" y="21291"/>
                <wp:lineTo x="2138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bCollection.jpg"/>
                    <pic:cNvPicPr/>
                  </pic:nvPicPr>
                  <pic:blipFill>
                    <a:blip r:embed="rId9">
                      <a:extLst>
                        <a:ext uri="{28A0092B-C50C-407E-A947-70E740481C1C}">
                          <a14:useLocalDpi xmlns:a14="http://schemas.microsoft.com/office/drawing/2010/main" val="0"/>
                        </a:ext>
                      </a:extLst>
                    </a:blip>
                    <a:stretch>
                      <a:fillRect/>
                    </a:stretch>
                  </pic:blipFill>
                  <pic:spPr>
                    <a:xfrm>
                      <a:off x="0" y="0"/>
                      <a:ext cx="1866900" cy="1507490"/>
                    </a:xfrm>
                    <a:prstGeom prst="rect">
                      <a:avLst/>
                    </a:prstGeom>
                  </pic:spPr>
                </pic:pic>
              </a:graphicData>
            </a:graphic>
            <wp14:sizeRelH relativeFrom="margin">
              <wp14:pctWidth>0</wp14:pctWidth>
            </wp14:sizeRelH>
            <wp14:sizeRelV relativeFrom="margin">
              <wp14:pctHeight>0</wp14:pctHeight>
            </wp14:sizeRelV>
          </wp:anchor>
        </w:drawing>
      </w:r>
      <w:r w:rsidR="002643E0">
        <w:t xml:space="preserve"> Each section is indexed with the topics covered for only that tool. There are color images and numbered lists steps along the edges of each page. The purpose of the book, according to the author(s), </w:t>
      </w:r>
      <w:r w:rsidR="00312E94">
        <w:t>is to help readers gain practical experience with the tools as they work through step-by-step tutorials and learning projects.</w:t>
      </w:r>
      <w:r w:rsidR="00814610">
        <w:t xml:space="preserve"> The author’s wrote the book because of Adobe’s newly released Creative Suite 4. Supposedly, this newest release integrated the work of developers and graphic designers in a way not seen before.</w:t>
      </w:r>
      <w:r w:rsidR="008A1C14">
        <w:t xml:space="preserve"> In addition to providing individual learning lessons for each tool, the authors also provide an integrated section that shows the user how to move from one tool to another. They do so by building a website</w:t>
      </w:r>
      <w:r w:rsidR="000A78CD">
        <w:t>, using Dreamweaver,</w:t>
      </w:r>
      <w:r w:rsidR="008A1C14">
        <w:t xml:space="preserve"> that uses both Flash and Photoshop.</w:t>
      </w:r>
      <w:r w:rsidR="00BC0650">
        <w:t xml:space="preserve"> The</w:t>
      </w:r>
      <w:r w:rsidR="000A78CD">
        <w:t>y</w:t>
      </w:r>
      <w:r w:rsidR="00BC0650">
        <w:t xml:space="preserve"> tout the wonderful, full-color illustrations and user-friendly design of the lessons in aiding the learner to mastery of the newest </w:t>
      </w:r>
      <w:r w:rsidR="0087633A">
        <w:t xml:space="preserve">Adobe applications. </w:t>
      </w:r>
    </w:p>
    <w:p w14:paraId="464BCF31" w14:textId="46A683E2" w:rsidR="00312E94" w:rsidRDefault="006B5931" w:rsidP="001F440E">
      <w:pPr>
        <w:pStyle w:val="APAv6"/>
        <w:ind w:firstLine="720"/>
      </w:pPr>
      <w:r>
        <w:rPr>
          <w:noProof/>
        </w:rPr>
        <mc:AlternateContent>
          <mc:Choice Requires="wps">
            <w:drawing>
              <wp:anchor distT="0" distB="0" distL="114300" distR="114300" simplePos="0" relativeHeight="251666432" behindDoc="0" locked="0" layoutInCell="1" allowOverlap="1" wp14:anchorId="2FFD3524" wp14:editId="5153FD54">
                <wp:simplePos x="0" y="0"/>
                <wp:positionH relativeFrom="column">
                  <wp:posOffset>1285875</wp:posOffset>
                </wp:positionH>
                <wp:positionV relativeFrom="paragraph">
                  <wp:posOffset>3754120</wp:posOffset>
                </wp:positionV>
                <wp:extent cx="3781425" cy="635"/>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3781425" cy="635"/>
                        </a:xfrm>
                        <a:prstGeom prst="rect">
                          <a:avLst/>
                        </a:prstGeom>
                        <a:solidFill>
                          <a:prstClr val="white"/>
                        </a:solidFill>
                        <a:ln>
                          <a:noFill/>
                        </a:ln>
                        <a:effectLst/>
                      </wps:spPr>
                      <wps:txbx>
                        <w:txbxContent>
                          <w:p w14:paraId="12F67FD3" w14:textId="0A9F3589" w:rsidR="006B5931" w:rsidRPr="005723D8" w:rsidRDefault="006B5931" w:rsidP="006B5931">
                            <w:pPr>
                              <w:pStyle w:val="Caption"/>
                              <w:rPr>
                                <w:rFonts w:ascii="Times New Roman" w:hAnsi="Times New Roman" w:cs="Times New Roman"/>
                                <w:noProof/>
                                <w:sz w:val="24"/>
                                <w:szCs w:val="24"/>
                              </w:rPr>
                            </w:pPr>
                            <w:r>
                              <w:t xml:space="preserve">Figure </w:t>
                            </w:r>
                            <w:fldSimple w:instr=" SEQ Figure \* ARABIC ">
                              <w:r w:rsidR="00DC22F4">
                                <w:rPr>
                                  <w:noProof/>
                                </w:rPr>
                                <w:t>3</w:t>
                              </w:r>
                            </w:fldSimple>
                            <w:r>
                              <w:t xml:space="preserve"> Page breaking split-attention principle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FD3524" id="Text Box 14" o:spid="_x0000_s1028" type="#_x0000_t202" style="position:absolute;left:0;text-align:left;margin-left:101.25pt;margin-top:295.6pt;width:297.7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" stroked="f">
                <v:textbox style="mso-fit-shape-to-text:t" inset="0,0,0,0">
                  <w:txbxContent>
                    <w:p w14:paraId="12F67FD3" w14:textId="0A9F3589" w:rsidR="006B5931" w:rsidRPr="005723D8" w:rsidRDefault="006B5931" w:rsidP="006B5931">
                      <w:pPr>
                        <w:pStyle w:val="Caption"/>
                        <w:rPr>
                          <w:rFonts w:ascii="Times New Roman" w:hAnsi="Times New Roman" w:cs="Times New Roman"/>
                          <w:noProof/>
                          <w:sz w:val="24"/>
                          <w:szCs w:val="24"/>
                        </w:rPr>
                      </w:pPr>
                      <w:r>
                        <w:t xml:space="preserve">Figure </w:t>
                      </w:r>
                      <w:fldSimple w:instr=" SEQ Figure \* ARABIC ">
                        <w:r w:rsidR="00DC22F4">
                          <w:rPr>
                            <w:noProof/>
                          </w:rPr>
                          <w:t>3</w:t>
                        </w:r>
                      </w:fldSimple>
                      <w:r>
                        <w:t xml:space="preserve"> Page breaking split-attention principle</w:t>
                      </w:r>
                    </w:p>
                  </w:txbxContent>
                </v:textbox>
                <w10:wrap type="topAndBottom"/>
              </v:shape>
            </w:pict>
          </mc:Fallback>
        </mc:AlternateContent>
      </w:r>
      <w:r>
        <w:rPr>
          <w:noProof/>
        </w:rPr>
        <w:drawing>
          <wp:anchor distT="0" distB="0" distL="114300" distR="114300" simplePos="0" relativeHeight="251664384" behindDoc="0" locked="0" layoutInCell="1" allowOverlap="1" wp14:anchorId="072B3D0D" wp14:editId="040BDCC8">
            <wp:simplePos x="0" y="0"/>
            <wp:positionH relativeFrom="column">
              <wp:posOffset>1285875</wp:posOffset>
            </wp:positionH>
            <wp:positionV relativeFrom="paragraph">
              <wp:posOffset>1757045</wp:posOffset>
            </wp:positionV>
            <wp:extent cx="3781425" cy="2014220"/>
            <wp:effectExtent l="0" t="0" r="9525" b="508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81425" cy="2014220"/>
                    </a:xfrm>
                    <a:prstGeom prst="rect">
                      <a:avLst/>
                    </a:prstGeom>
                  </pic:spPr>
                </pic:pic>
              </a:graphicData>
            </a:graphic>
            <wp14:sizeRelH relativeFrom="margin">
              <wp14:pctWidth>0</wp14:pctWidth>
            </wp14:sizeRelH>
          </wp:anchor>
        </w:drawing>
      </w:r>
      <w:r w:rsidR="0087633A">
        <w:t>I do not agree with the authors in their description of their multimedia lesson set.</w:t>
      </w:r>
      <w:r w:rsidR="001F440E">
        <w:t xml:space="preserve"> Even with the lovely color illustrations, step-by-step guidance, and CD, this book does not follow many of the suggest</w:t>
      </w:r>
      <w:r w:rsidR="006406F7">
        <w:t>ed principles from such resea</w:t>
      </w:r>
      <w:r w:rsidR="001478FF">
        <w:t>rchers as Mayer (</w:t>
      </w:r>
      <w:r w:rsidR="006406F7">
        <w:t xml:space="preserve">2014), Low and </w:t>
      </w:r>
      <w:proofErr w:type="spellStart"/>
      <w:r w:rsidR="006406F7">
        <w:t>Sweller</w:t>
      </w:r>
      <w:proofErr w:type="spellEnd"/>
      <w:r w:rsidR="006406F7">
        <w:t xml:space="preserve"> (1994, 2014), and </w:t>
      </w:r>
      <w:proofErr w:type="spellStart"/>
      <w:r w:rsidR="006406F7">
        <w:t>Pilegard</w:t>
      </w:r>
      <w:proofErr w:type="spellEnd"/>
      <w:r w:rsidR="006406F7">
        <w:t xml:space="preserve"> (2014). The book uses words and pictures to move learners through tutorials. This follows the multimedia principle that people learn better from words and pictures </w:t>
      </w:r>
      <w:r w:rsidR="006406F7">
        <w:lastRenderedPageBreak/>
        <w:t xml:space="preserve">rather than words alone (Mayer 2014). However, the principle of split-attention is not followed as can be seen in figure 3. The instructions to complete a task are located on the side of the page while the image containing the screen is in the middle of the page. Also, there are lines pointing </w:t>
      </w:r>
      <w:r w:rsidR="006D4D76">
        <w:rPr>
          <w:noProof/>
        </w:rPr>
        <mc:AlternateContent>
          <mc:Choice Requires="wps">
            <w:drawing>
              <wp:anchor distT="0" distB="0" distL="114300" distR="114300" simplePos="0" relativeHeight="251669504" behindDoc="0" locked="0" layoutInCell="1" allowOverlap="1" wp14:anchorId="04DC4664" wp14:editId="15469348">
                <wp:simplePos x="0" y="0"/>
                <wp:positionH relativeFrom="column">
                  <wp:posOffset>0</wp:posOffset>
                </wp:positionH>
                <wp:positionV relativeFrom="paragraph">
                  <wp:posOffset>4229100</wp:posOffset>
                </wp:positionV>
                <wp:extent cx="3695700"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695700" cy="635"/>
                        </a:xfrm>
                        <a:prstGeom prst="rect">
                          <a:avLst/>
                        </a:prstGeom>
                        <a:solidFill>
                          <a:prstClr val="white"/>
                        </a:solidFill>
                        <a:ln>
                          <a:noFill/>
                        </a:ln>
                        <a:effectLst/>
                      </wps:spPr>
                      <wps:txbx>
                        <w:txbxContent>
                          <w:p w14:paraId="1BEA7E96" w14:textId="75975B18" w:rsidR="006D4D76" w:rsidRPr="007549FB" w:rsidRDefault="006D4D76" w:rsidP="006D4D76">
                            <w:pPr>
                              <w:pStyle w:val="Caption"/>
                              <w:rPr>
                                <w:rFonts w:ascii="Times New Roman" w:hAnsi="Times New Roman" w:cs="Times New Roman"/>
                                <w:noProof/>
                                <w:sz w:val="24"/>
                                <w:szCs w:val="24"/>
                              </w:rPr>
                            </w:pPr>
                            <w:r>
                              <w:t xml:space="preserve">Figure </w:t>
                            </w:r>
                            <w:fldSimple w:instr=" SEQ Figure \* ARABIC ">
                              <w:r w:rsidR="00DC22F4">
                                <w:rPr>
                                  <w:noProof/>
                                </w:rPr>
                                <w:t>4</w:t>
                              </w:r>
                            </w:fldSimple>
                            <w:r>
                              <w:t xml:space="preserve"> Page with potential for prior-knowledge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DC4664" id="Text Box 16" o:spid="_x0000_s1029" type="#_x0000_t202" style="position:absolute;left:0;text-align:left;margin-left:0;margin-top:333pt;width:291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" stroked="f">
                <v:textbox style="mso-fit-shape-to-text:t" inset="0,0,0,0">
                  <w:txbxContent>
                    <w:p w14:paraId="1BEA7E96" w14:textId="75975B18" w:rsidR="006D4D76" w:rsidRPr="007549FB" w:rsidRDefault="006D4D76" w:rsidP="006D4D76">
                      <w:pPr>
                        <w:pStyle w:val="Caption"/>
                        <w:rPr>
                          <w:rFonts w:ascii="Times New Roman" w:hAnsi="Times New Roman" w:cs="Times New Roman"/>
                          <w:noProof/>
                          <w:sz w:val="24"/>
                          <w:szCs w:val="24"/>
                        </w:rPr>
                      </w:pPr>
                      <w:r>
                        <w:t xml:space="preserve">Figure </w:t>
                      </w:r>
                      <w:fldSimple w:instr=" SEQ Figure \* ARABIC ">
                        <w:r w:rsidR="00DC22F4">
                          <w:rPr>
                            <w:noProof/>
                          </w:rPr>
                          <w:t>4</w:t>
                        </w:r>
                      </w:fldSimple>
                      <w:r>
                        <w:t xml:space="preserve"> Page with potential for prior-knowledge</w:t>
                      </w:r>
                    </w:p>
                  </w:txbxContent>
                </v:textbox>
                <w10:wrap type="square"/>
              </v:shape>
            </w:pict>
          </mc:Fallback>
        </mc:AlternateContent>
      </w:r>
      <w:r w:rsidR="002D5F41">
        <w:rPr>
          <w:noProof/>
        </w:rPr>
        <w:drawing>
          <wp:anchor distT="0" distB="0" distL="114300" distR="114300" simplePos="0" relativeHeight="251667456" behindDoc="0" locked="0" layoutInCell="1" allowOverlap="1" wp14:anchorId="3F0B0F39" wp14:editId="4206FE64">
            <wp:simplePos x="0" y="0"/>
            <wp:positionH relativeFrom="margin">
              <wp:align>left</wp:align>
            </wp:positionH>
            <wp:positionV relativeFrom="paragraph">
              <wp:posOffset>1400175</wp:posOffset>
            </wp:positionV>
            <wp:extent cx="3695700" cy="27717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95700" cy="2771775"/>
                    </a:xfrm>
                    <a:prstGeom prst="rect">
                      <a:avLst/>
                    </a:prstGeom>
                  </pic:spPr>
                </pic:pic>
              </a:graphicData>
            </a:graphic>
            <wp14:sizeRelH relativeFrom="margin">
              <wp14:pctWidth>0</wp14:pctWidth>
            </wp14:sizeRelH>
            <wp14:sizeRelV relativeFrom="margin">
              <wp14:pctHeight>0</wp14:pctHeight>
            </wp14:sizeRelV>
          </wp:anchor>
        </w:drawing>
      </w:r>
      <w:r w:rsidR="006406F7">
        <w:t>to various areas of the page, with the text also outside of the image.</w:t>
      </w:r>
      <w:r w:rsidR="002D5F41">
        <w:t xml:space="preserve"> </w:t>
      </w:r>
    </w:p>
    <w:p w14:paraId="5B1D2E56" w14:textId="0A9A6101" w:rsidR="00972299" w:rsidRDefault="001B2195" w:rsidP="00465FD0">
      <w:pPr>
        <w:pStyle w:val="APAv6"/>
      </w:pPr>
      <w:r>
        <w:t>This set of ma</w:t>
      </w:r>
      <w:r w:rsidR="001A25C7">
        <w:t>terial is very early in the tutorial</w:t>
      </w:r>
      <w:r>
        <w:t xml:space="preserve"> and leads to a question of whether </w:t>
      </w:r>
      <w:r w:rsidR="009442A8">
        <w:t xml:space="preserve">students </w:t>
      </w:r>
      <w:r>
        <w:t xml:space="preserve">will need </w:t>
      </w:r>
      <w:r w:rsidR="009442A8">
        <w:t>to activate prior knowledge to le</w:t>
      </w:r>
      <w:r>
        <w:t>arn new concepts.</w:t>
      </w:r>
      <w:r w:rsidR="009442A8">
        <w:t xml:space="preserve"> </w:t>
      </w:r>
      <w:r>
        <w:t xml:space="preserve">Or would </w:t>
      </w:r>
      <w:r w:rsidR="009442A8">
        <w:t xml:space="preserve">pre-training </w:t>
      </w:r>
      <w:r>
        <w:t>of the concepts of color settings and how to navigate windows be useful for the learners?</w:t>
      </w:r>
      <w:r w:rsidR="001A25C7">
        <w:t xml:space="preserve"> </w:t>
      </w:r>
      <w:r w:rsidR="00972299">
        <w:t>Figure 4 show a pop-out box with information concer</w:t>
      </w:r>
      <w:r w:rsidR="001478FF">
        <w:t xml:space="preserve">ning hexadecimal values. This </w:t>
      </w:r>
      <w:r w:rsidR="00972299">
        <w:t xml:space="preserve">type of knowledge would serve the user better at the beginning of the tutorial, so the user has time to process the definition of color. A review at this point would act as prior-knowledge for the learner and help them process the new material better. </w:t>
      </w:r>
    </w:p>
    <w:p w14:paraId="665AAAF9" w14:textId="29ABF3A2" w:rsidR="002B2B4D" w:rsidRDefault="005D7FDD" w:rsidP="00972299">
      <w:pPr>
        <w:pStyle w:val="APAv6"/>
        <w:ind w:firstLine="720"/>
      </w:pPr>
      <w:r>
        <w:t>The modality principle is also not considered with this set of tutorials. Although the</w:t>
      </w:r>
      <w:r w:rsidR="00425BEF">
        <w:t>re are many images, there is no</w:t>
      </w:r>
      <w:r>
        <w:t xml:space="preserve"> narration provided. I tried the CD in hopes that it provided a lead into how to start with the tutorials, but after the home screen displayed, a page error also displayed. The only items available on the CD at this time are the student files for which to work on the tutorials. </w:t>
      </w:r>
      <w:r w:rsidR="00FA37C9">
        <w:t xml:space="preserve">The principles that are mentioned so far target primarily novice learners. Although an expert learner may find this book easier to read and understand, the redundancy principle is not </w:t>
      </w:r>
      <w:r w:rsidR="00FA37C9">
        <w:lastRenderedPageBreak/>
        <w:t>followed for these learners. This type of learner would not need both the set of instructions, the lines pointing into the image on the page, and the pop-outs. This learner could easily use refresher material just before the instructions and an image without the arrows.</w:t>
      </w:r>
      <w:r w:rsidR="00220CF9">
        <w:t xml:space="preserve"> However, I have to think that the information shown in figure 5 is cognitive overload for both novice and expert learner</w:t>
      </w:r>
      <w:r w:rsidR="00130AD1">
        <w:t>s</w:t>
      </w:r>
      <w:r w:rsidR="00220CF9">
        <w:t>.</w:t>
      </w:r>
      <w:r w:rsidR="00DC22F4">
        <w:rPr>
          <w:noProof/>
        </w:rPr>
        <mc:AlternateContent>
          <mc:Choice Requires="wps">
            <w:drawing>
              <wp:anchor distT="0" distB="0" distL="114300" distR="114300" simplePos="0" relativeHeight="251672576" behindDoc="0" locked="0" layoutInCell="1" allowOverlap="1" wp14:anchorId="2D51DA24" wp14:editId="1C22B099">
                <wp:simplePos x="0" y="0"/>
                <wp:positionH relativeFrom="column">
                  <wp:posOffset>457200</wp:posOffset>
                </wp:positionH>
                <wp:positionV relativeFrom="paragraph">
                  <wp:posOffset>4600575</wp:posOffset>
                </wp:positionV>
                <wp:extent cx="419100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4191000" cy="635"/>
                        </a:xfrm>
                        <a:prstGeom prst="rect">
                          <a:avLst/>
                        </a:prstGeom>
                        <a:solidFill>
                          <a:prstClr val="white"/>
                        </a:solidFill>
                        <a:ln>
                          <a:noFill/>
                        </a:ln>
                        <a:effectLst/>
                      </wps:spPr>
                      <wps:txbx>
                        <w:txbxContent>
                          <w:p w14:paraId="23C744B9" w14:textId="1E61082E" w:rsidR="00DC22F4" w:rsidRPr="00132685" w:rsidRDefault="00DC22F4" w:rsidP="00DC22F4">
                            <w:pPr>
                              <w:pStyle w:val="Caption"/>
                              <w:rPr>
                                <w:rFonts w:ascii="Times New Roman" w:hAnsi="Times New Roman" w:cs="Times New Roman"/>
                                <w:sz w:val="24"/>
                                <w:szCs w:val="24"/>
                              </w:rPr>
                            </w:pPr>
                            <w:r>
                              <w:t xml:space="preserve">Figure </w:t>
                            </w:r>
                            <w:fldSimple w:instr=" SEQ Figure \* ARABIC ">
                              <w:r>
                                <w:rPr>
                                  <w:noProof/>
                                </w:rPr>
                                <w:t>5</w:t>
                              </w:r>
                            </w:fldSimple>
                            <w:r>
                              <w:t xml:space="preserve"> Cognitive overload for all learners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51DA24" id="Text Box 1" o:spid="_x0000_s1030" type="#_x0000_t202" style="position:absolute;left:0;text-align:left;margin-left:36pt;margin-top:362.25pt;width:330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" stroked="f">
                <v:textbox style="mso-fit-shape-to-text:t" inset="0,0,0,0">
                  <w:txbxContent>
                    <w:p w14:paraId="23C744B9" w14:textId="1E61082E" w:rsidR="00DC22F4" w:rsidRPr="00132685" w:rsidRDefault="00DC22F4" w:rsidP="00DC22F4">
                      <w:pPr>
                        <w:pStyle w:val="Caption"/>
                        <w:rPr>
                          <w:rFonts w:ascii="Times New Roman" w:hAnsi="Times New Roman" w:cs="Times New Roman"/>
                          <w:sz w:val="24"/>
                          <w:szCs w:val="24"/>
                        </w:rPr>
                      </w:pPr>
                      <w:r>
                        <w:t xml:space="preserve">Figure </w:t>
                      </w:r>
                      <w:fldSimple w:instr=" SEQ Figure \* ARABIC ">
                        <w:r>
                          <w:rPr>
                            <w:noProof/>
                          </w:rPr>
                          <w:t>5</w:t>
                        </w:r>
                      </w:fldSimple>
                      <w:r>
                        <w:t xml:space="preserve"> Cognitive overload for all learners</w:t>
                      </w:r>
                    </w:p>
                  </w:txbxContent>
                </v:textbox>
                <w10:wrap type="topAndBottom"/>
              </v:shape>
            </w:pict>
          </mc:Fallback>
        </mc:AlternateContent>
      </w:r>
      <w:r w:rsidR="00220CF9">
        <w:rPr>
          <w:noProof/>
        </w:rPr>
        <w:drawing>
          <wp:anchor distT="0" distB="0" distL="114300" distR="114300" simplePos="0" relativeHeight="251670528" behindDoc="0" locked="0" layoutInCell="1" allowOverlap="1" wp14:anchorId="00C1159F" wp14:editId="5A0C6BBF">
            <wp:simplePos x="0" y="0"/>
            <wp:positionH relativeFrom="column">
              <wp:posOffset>457200</wp:posOffset>
            </wp:positionH>
            <wp:positionV relativeFrom="paragraph">
              <wp:posOffset>1400175</wp:posOffset>
            </wp:positionV>
            <wp:extent cx="4191000" cy="314325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91000" cy="3143250"/>
                    </a:xfrm>
                    <a:prstGeom prst="rect">
                      <a:avLst/>
                    </a:prstGeom>
                  </pic:spPr>
                </pic:pic>
              </a:graphicData>
            </a:graphic>
          </wp:anchor>
        </w:drawing>
      </w:r>
      <w:r w:rsidR="00220CF9">
        <w:t xml:space="preserve"> The authors added additional images in the instructions and content boxes in the main images, which describe content in the window. This would be a better fit for signaling, highlights, or other spacing.</w:t>
      </w:r>
    </w:p>
    <w:p w14:paraId="451A1943" w14:textId="6F39DA96" w:rsidR="00CA2E5C" w:rsidRDefault="009442A8" w:rsidP="00465FD0">
      <w:pPr>
        <w:pStyle w:val="APAv6"/>
      </w:pPr>
      <w:r>
        <w:tab/>
      </w:r>
      <w:r w:rsidR="00AE2E99">
        <w:t>The set of tutorials do follow the segmentation principle</w:t>
      </w:r>
      <w:r w:rsidR="0045695E">
        <w:t xml:space="preserve"> in that they provide the user opportunity to learn the material in smaller segments (Mayer and </w:t>
      </w:r>
      <w:proofErr w:type="spellStart"/>
      <w:r w:rsidR="0045695E">
        <w:t>Pilegard</w:t>
      </w:r>
      <w:proofErr w:type="spellEnd"/>
      <w:r w:rsidR="0045695E">
        <w:t xml:space="preserve">, 2014). The tutorials do not allow for </w:t>
      </w:r>
      <w:r w:rsidR="00E069AD">
        <w:t xml:space="preserve">rote learning as mentioned in Driscoll and cited from </w:t>
      </w:r>
      <w:proofErr w:type="spellStart"/>
      <w:r w:rsidR="00E069AD">
        <w:t>Ausubel</w:t>
      </w:r>
      <w:proofErr w:type="spellEnd"/>
      <w:r w:rsidR="00E069AD">
        <w:t xml:space="preserve"> et</w:t>
      </w:r>
      <w:r w:rsidR="0045695E">
        <w:t xml:space="preserve"> al. (1978), because the learners will need to complete the tasks, show application, in order to build the product. </w:t>
      </w:r>
      <w:r w:rsidR="00E069AD">
        <w:t xml:space="preserve">Rote learning is simply memorization, but </w:t>
      </w:r>
      <w:r w:rsidR="0037279D">
        <w:t>this tutorial shows</w:t>
      </w:r>
      <w:r w:rsidR="00E069AD">
        <w:t xml:space="preserve"> the concept in context and even if the learner is low-knowledge, they are able to see the </w:t>
      </w:r>
      <w:r w:rsidR="00A72E88">
        <w:t>steps and commit the actions</w:t>
      </w:r>
      <w:r w:rsidR="0037279D">
        <w:t xml:space="preserve"> </w:t>
      </w:r>
      <w:r w:rsidR="0037279D">
        <w:lastRenderedPageBreak/>
        <w:t>(</w:t>
      </w:r>
      <w:r w:rsidR="00E069AD">
        <w:t>Driscoll, 2005).</w:t>
      </w:r>
      <w:r w:rsidR="00012964">
        <w:t xml:space="preserve"> </w:t>
      </w:r>
      <w:r w:rsidR="00CA2E5C">
        <w:t>However, extraneous cognitive overload can be increased should the user also attempt to use the actual software application, when first viewing the tutorial.</w:t>
      </w:r>
    </w:p>
    <w:p w14:paraId="7DEC798D" w14:textId="01218788" w:rsidR="006904FF" w:rsidRDefault="006904FF" w:rsidP="005D2317">
      <w:pPr>
        <w:pStyle w:val="APAv6"/>
        <w:ind w:firstLine="720"/>
      </w:pPr>
      <w:r>
        <w:t xml:space="preserve">I believe </w:t>
      </w:r>
      <w:r w:rsidR="007C77CE">
        <w:t>the Web Collection Revealed tutorial set is not</w:t>
      </w:r>
      <w:r w:rsidR="00B47E89">
        <w:t xml:space="preserve"> a good tool. It does a goo</w:t>
      </w:r>
      <w:r w:rsidR="00B5223A">
        <w:t>d</w:t>
      </w:r>
      <w:r>
        <w:t xml:space="preserve"> job of using the </w:t>
      </w:r>
      <w:r w:rsidR="00B5223A">
        <w:t xml:space="preserve">basic multimedia principle and the </w:t>
      </w:r>
      <w:r>
        <w:t>segmenting principle</w:t>
      </w:r>
      <w:r w:rsidR="00B5223A">
        <w:t>; however,</w:t>
      </w:r>
      <w:r w:rsidR="00B47E89">
        <w:t xml:space="preserve"> many other principles are ignored.</w:t>
      </w:r>
      <w:r w:rsidR="005C2FBE">
        <w:t xml:space="preserve"> </w:t>
      </w:r>
      <w:r w:rsidR="005D2317" w:rsidRPr="005D2317">
        <w:t xml:space="preserve">The focus on presenting material in small segments can aid in more working-memory processing of concepts to long-term memory. </w:t>
      </w:r>
      <w:r w:rsidR="005D2317">
        <w:t xml:space="preserve">An additional improvement would be to </w:t>
      </w:r>
      <w:r w:rsidR="005D2317" w:rsidRPr="005D2317">
        <w:t xml:space="preserve">allow students to </w:t>
      </w:r>
      <w:r w:rsidR="005D2317">
        <w:t xml:space="preserve">see a variety of scenarios </w:t>
      </w:r>
      <w:r w:rsidR="005D2317" w:rsidRPr="005D2317">
        <w:t>t</w:t>
      </w:r>
      <w:r w:rsidR="005D2317">
        <w:t>o activate prior knowledge</w:t>
      </w:r>
      <w:r w:rsidR="005D2317" w:rsidRPr="005D2317">
        <w:t>.</w:t>
      </w:r>
      <w:r w:rsidR="005D2317">
        <w:t xml:space="preserve"> </w:t>
      </w:r>
      <w:r w:rsidR="005C2FBE">
        <w:t>Principles such as the modality principle, making use of the CD to present video or audio narration (or simply referring to an Internet area such as YouTube) and pre-training, providing complex terms early before the tutorial instructions, would improve the book considerably.</w:t>
      </w:r>
      <w:r w:rsidR="006B1004">
        <w:t xml:space="preserve"> Post-resource support, such as a glossary, would also improve the book.</w:t>
      </w:r>
      <w:r w:rsidR="005D2317">
        <w:t xml:space="preserve"> S</w:t>
      </w:r>
      <w:r w:rsidR="00D84390">
        <w:t>chema acquisition and modification, specifically tuning</w:t>
      </w:r>
      <w:r w:rsidR="005D2317">
        <w:t xml:space="preserve"> is introduced with both pre-training and the post-resources</w:t>
      </w:r>
      <w:r w:rsidR="00653D59">
        <w:t>.</w:t>
      </w:r>
      <w:bookmarkStart w:id="0" w:name="_GoBack"/>
      <w:bookmarkEnd w:id="0"/>
    </w:p>
    <w:p w14:paraId="72DB35CA" w14:textId="5CE99182" w:rsidR="00CF5AB7" w:rsidRDefault="007B289E" w:rsidP="003F075C">
      <w:pPr>
        <w:pStyle w:val="APAv6"/>
        <w:ind w:firstLine="720"/>
      </w:pPr>
      <w:r>
        <w:t xml:space="preserve">Another area of consideration would be the redundancy principle. For expert users, the current tutorial layout increases cognitive overload by including so much extraneous text and symbols on the tutorial pages. A simple approach is to introduce the task for the novice on the left page and for the expert on the right page (removing the extra material). </w:t>
      </w:r>
      <w:r w:rsidR="00AD565A">
        <w:t xml:space="preserve">In summary, </w:t>
      </w:r>
      <w:r w:rsidR="00316538">
        <w:t>the Web collection’s set of tutorials are indeed a type of multimedia learning</w:t>
      </w:r>
      <w:r w:rsidR="002C6AC7">
        <w:t xml:space="preserve"> material (presenting graphics and text); however, the tutorials do not meet the goal of improving learner’s retention of concepts. </w:t>
      </w:r>
      <w:r w:rsidR="00AD565A">
        <w:t xml:space="preserve">The </w:t>
      </w:r>
      <w:r w:rsidR="00BE2A89">
        <w:t>tutorials presented are</w:t>
      </w:r>
      <w:r w:rsidR="00AD565A">
        <w:t xml:space="preserve"> shown in short, segmented sections. </w:t>
      </w:r>
      <w:r w:rsidR="00BE2A89" w:rsidRPr="00BE2A89">
        <w:t xml:space="preserve">They do not prevent or reduce essential cognitive </w:t>
      </w:r>
      <w:r w:rsidR="00BE2A89">
        <w:t>overload and e</w:t>
      </w:r>
      <w:r w:rsidR="00AD565A">
        <w:t xml:space="preserve">ducators </w:t>
      </w:r>
      <w:r w:rsidR="002C6AC7">
        <w:t>could not use this a</w:t>
      </w:r>
      <w:r w:rsidR="00BE2A89">
        <w:t>s supporting text for a course and</w:t>
      </w:r>
      <w:r w:rsidR="00D6306D">
        <w:t xml:space="preserve"> successfully meet their</w:t>
      </w:r>
      <w:r w:rsidR="00BE2A89">
        <w:t xml:space="preserve"> goals either.</w:t>
      </w:r>
    </w:p>
    <w:p w14:paraId="4FAB8758" w14:textId="0E7E0853" w:rsidR="00321B02" w:rsidRDefault="00F02ACC" w:rsidP="003F075C">
      <w:pPr>
        <w:pStyle w:val="APAv6"/>
        <w:ind w:firstLine="720"/>
      </w:pPr>
      <w:r>
        <w:t xml:space="preserve">If asked to </w:t>
      </w:r>
      <w:r>
        <w:t>change this product, I would likely choose not to use it at all</w:t>
      </w:r>
      <w:r>
        <w:t xml:space="preserve">. </w:t>
      </w:r>
      <w:r>
        <w:t xml:space="preserve">But if forced to make changes, I would immediately add video and/or audio content providing instructions on </w:t>
      </w:r>
      <w:r>
        <w:lastRenderedPageBreak/>
        <w:t xml:space="preserve">how to complete the variety of tasks in the collection. I </w:t>
      </w:r>
      <w:r w:rsidR="00E10975">
        <w:t>would also develop an eB</w:t>
      </w:r>
      <w:r>
        <w:t>ook with complementing content that would allow the user to click and see what happens when the task is actually performed. I would give the user opportunity to repeat a task using a different scenario, to see how things can change in the environment. I would site research to su</w:t>
      </w:r>
      <w:r w:rsidR="00E10975">
        <w:t>pport many of th</w:t>
      </w:r>
      <w:r>
        <w:t>ese changes, such as that presented by Oberfoell (2015). Specifically, that the pool of younger technology users is outpacing older users and that many of th</w:t>
      </w:r>
      <w:r w:rsidR="00241DFE">
        <w:t>ese learners are in online or eL</w:t>
      </w:r>
      <w:r>
        <w:t>earning environments. Given that, the content and presentation of the material needs to be usable, useful, and user friendly</w:t>
      </w:r>
      <w:r w:rsidR="00321B02">
        <w:t xml:space="preserve">. </w:t>
      </w:r>
      <w:r w:rsidR="002F2979">
        <w:t>There cannot be distractions, that includes text and images, or this new generation of learners will not use the multimedia</w:t>
      </w:r>
      <w:r w:rsidR="00BB4657">
        <w:t>, but will find other ways to obtain the knowledge</w:t>
      </w:r>
      <w:r w:rsidR="00A63495">
        <w:t>.</w:t>
      </w:r>
    </w:p>
    <w:p w14:paraId="6FD1CF63" w14:textId="77777777" w:rsidR="00CF5AB7" w:rsidRDefault="00CF5AB7">
      <w:pPr>
        <w:rPr>
          <w:rFonts w:ascii="Times New Roman" w:hAnsi="Times New Roman" w:cs="Times New Roman"/>
          <w:sz w:val="24"/>
          <w:szCs w:val="24"/>
        </w:rPr>
      </w:pPr>
      <w:r>
        <w:br w:type="page"/>
      </w:r>
    </w:p>
    <w:p w14:paraId="7CEE9A40" w14:textId="37B6717A" w:rsidR="00AD565A" w:rsidRDefault="00CF5AB7" w:rsidP="006C285C">
      <w:pPr>
        <w:pStyle w:val="APAv6"/>
        <w:jc w:val="center"/>
      </w:pPr>
      <w:r>
        <w:lastRenderedPageBreak/>
        <w:t>References</w:t>
      </w:r>
    </w:p>
    <w:p w14:paraId="2231E556" w14:textId="4172654A" w:rsidR="004D2452" w:rsidRDefault="004D2452" w:rsidP="00785755">
      <w:pPr>
        <w:pStyle w:val="APAv6"/>
        <w:ind w:left="720" w:hanging="720"/>
      </w:pPr>
      <w:r>
        <w:t xml:space="preserve">Bishop, S., Shuman, J., </w:t>
      </w:r>
      <w:proofErr w:type="spellStart"/>
      <w:r>
        <w:t>Reding</w:t>
      </w:r>
      <w:proofErr w:type="spellEnd"/>
      <w:r>
        <w:t>, E.E. (2010). The Web collection revealed: Adobe Flash CS4, Dreamweaver CS4, &amp; Photoshop CS4 [hard cover]</w:t>
      </w:r>
      <w:r w:rsidR="00FB6735">
        <w:t>, Premium edition</w:t>
      </w:r>
      <w:r>
        <w:t>.</w:t>
      </w:r>
      <w:r w:rsidR="00FB6735">
        <w:t xml:space="preserve"> Clifton Park, </w:t>
      </w:r>
      <w:proofErr w:type="gramStart"/>
      <w:r w:rsidR="00FB6735">
        <w:t>NY :</w:t>
      </w:r>
      <w:proofErr w:type="gramEnd"/>
      <w:r w:rsidR="00FB6735">
        <w:t xml:space="preserve"> Delmar Cengage Learning.</w:t>
      </w:r>
    </w:p>
    <w:p w14:paraId="48D7705C" w14:textId="6F37DDF8" w:rsidR="00FE3295" w:rsidRDefault="00FE3295" w:rsidP="00785755">
      <w:pPr>
        <w:pStyle w:val="APAv6"/>
        <w:ind w:left="720" w:hanging="720"/>
      </w:pPr>
      <w:proofErr w:type="spellStart"/>
      <w:r>
        <w:t>CDTobie’s</w:t>
      </w:r>
      <w:proofErr w:type="spellEnd"/>
      <w:r>
        <w:t xml:space="preserve"> Photo Blog (2015). Photo Technology, Photo Aesthetics. Retrieved March 15, 2017 from </w:t>
      </w:r>
      <w:hyperlink r:id="rId13" w:history="1">
        <w:r w:rsidRPr="002A674D">
          <w:rPr>
            <w:rStyle w:val="Hyperlink"/>
          </w:rPr>
          <w:t>https://cdtobie.wordpress.com/2015/11/20/what-photoshop-is-for-today/</w:t>
        </w:r>
      </w:hyperlink>
      <w:r>
        <w:t>.</w:t>
      </w:r>
    </w:p>
    <w:p w14:paraId="5F98BEDB" w14:textId="77777777" w:rsidR="00A57A5B" w:rsidRDefault="00A57A5B" w:rsidP="00F011CE">
      <w:pPr>
        <w:pStyle w:val="APAv6"/>
        <w:ind w:left="720" w:hanging="720"/>
      </w:pPr>
      <w:r w:rsidRPr="00A57A5B">
        <w:t xml:space="preserve">Low, R., &amp; </w:t>
      </w:r>
      <w:proofErr w:type="spellStart"/>
      <w:r w:rsidRPr="00A57A5B">
        <w:t>Sweller</w:t>
      </w:r>
      <w:proofErr w:type="spellEnd"/>
      <w:r w:rsidRPr="00A57A5B">
        <w:t>, J. (2014). The modality principle in multimedia learning. In R. E. Mayer (Ed.), </w:t>
      </w:r>
      <w:proofErr w:type="gramStart"/>
      <w:r w:rsidRPr="00A57A5B">
        <w:rPr>
          <w:i/>
          <w:iCs/>
        </w:rPr>
        <w:t>The</w:t>
      </w:r>
      <w:proofErr w:type="gramEnd"/>
      <w:r w:rsidRPr="00A57A5B">
        <w:rPr>
          <w:i/>
          <w:iCs/>
        </w:rPr>
        <w:t xml:space="preserve"> Cambridge Handbook of Multimedia Learning</w:t>
      </w:r>
      <w:r w:rsidRPr="00A57A5B">
        <w:t>. (pp. 227-246). New York: Cambridge.</w:t>
      </w:r>
    </w:p>
    <w:p w14:paraId="54C79BA7" w14:textId="01DEB599" w:rsidR="00930DD6" w:rsidRDefault="00930DD6" w:rsidP="00F011CE">
      <w:pPr>
        <w:pStyle w:val="APAv6"/>
        <w:ind w:left="720" w:hanging="720"/>
      </w:pPr>
      <w:r w:rsidRPr="00930DD6">
        <w:t>Mayer, R. E. (2014) Introduction to multimedia learning. In R. E. Mayer (Ed.), </w:t>
      </w:r>
      <w:proofErr w:type="gramStart"/>
      <w:r w:rsidRPr="00930DD6">
        <w:rPr>
          <w:i/>
          <w:iCs/>
        </w:rPr>
        <w:t>The</w:t>
      </w:r>
      <w:proofErr w:type="gramEnd"/>
      <w:r w:rsidRPr="00930DD6">
        <w:rPr>
          <w:i/>
          <w:iCs/>
        </w:rPr>
        <w:t xml:space="preserve"> Cambridge Handbook of Multimedia Learning</w:t>
      </w:r>
      <w:r w:rsidRPr="00930DD6">
        <w:t>. (pp. 1-26). New York: Cambridge.</w:t>
      </w:r>
    </w:p>
    <w:p w14:paraId="65D65DBF" w14:textId="08AB3DE6" w:rsidR="00785755" w:rsidRDefault="00F011CE" w:rsidP="00F011CE">
      <w:pPr>
        <w:pStyle w:val="APAv6"/>
        <w:ind w:left="720" w:hanging="720"/>
        <w:rPr>
          <w:rFonts w:asciiTheme="minorHAnsi" w:hAnsiTheme="minorHAnsi" w:cstheme="minorBidi"/>
          <w:sz w:val="22"/>
          <w:szCs w:val="22"/>
        </w:rPr>
      </w:pPr>
      <w:r w:rsidRPr="00F011CE">
        <w:t xml:space="preserve">Mayer, R.E. &amp; </w:t>
      </w:r>
      <w:proofErr w:type="spellStart"/>
      <w:r w:rsidRPr="00F011CE">
        <w:t>Pilegard</w:t>
      </w:r>
      <w:proofErr w:type="spellEnd"/>
      <w:r w:rsidRPr="00F011CE">
        <w:t xml:space="preserve"> C. (2014) Principles for managing essential processing in multimedia learning: segmenting, pre-training, and modality principles. In R. E. Mayer (Ed.), </w:t>
      </w:r>
      <w:proofErr w:type="gramStart"/>
      <w:r w:rsidRPr="00F011CE">
        <w:rPr>
          <w:i/>
          <w:iCs/>
        </w:rPr>
        <w:t>The</w:t>
      </w:r>
      <w:proofErr w:type="gramEnd"/>
      <w:r w:rsidRPr="00F011CE">
        <w:rPr>
          <w:i/>
          <w:iCs/>
        </w:rPr>
        <w:t xml:space="preserve"> Cambridge Handbook of Multimedia Learning</w:t>
      </w:r>
      <w:r w:rsidRPr="00F011CE">
        <w:t>. (pp. 316-344). New York: Cambridge.</w:t>
      </w:r>
      <w:r w:rsidR="00785755" w:rsidRPr="00785755">
        <w:rPr>
          <w:rFonts w:asciiTheme="minorHAnsi" w:hAnsiTheme="minorHAnsi" w:cstheme="minorBidi"/>
          <w:sz w:val="22"/>
          <w:szCs w:val="22"/>
        </w:rPr>
        <w:t xml:space="preserve"> </w:t>
      </w:r>
    </w:p>
    <w:p w14:paraId="4A48F48D" w14:textId="503A5BAE" w:rsidR="00465FD0" w:rsidRDefault="00F011CE" w:rsidP="00F011CE">
      <w:pPr>
        <w:pStyle w:val="APAv6"/>
        <w:ind w:left="720" w:hanging="720"/>
      </w:pPr>
      <w:r w:rsidRPr="00F011CE">
        <w:t xml:space="preserve">Oberfoell, Amy Marie, "Understanding the role of the modality principle in multimedia learning environments" (2015). </w:t>
      </w:r>
      <w:r w:rsidRPr="00F011CE">
        <w:rPr>
          <w:i/>
          <w:iCs/>
        </w:rPr>
        <w:t xml:space="preserve">Graduate Theses and Dissertations. </w:t>
      </w:r>
      <w:r w:rsidRPr="00F011CE">
        <w:t>Paper 14602</w:t>
      </w:r>
      <w:r>
        <w:t>.</w:t>
      </w:r>
    </w:p>
    <w:p w14:paraId="7DD8F6BD" w14:textId="3D676235" w:rsidR="00AB70AA" w:rsidRDefault="00AB70AA" w:rsidP="00F011CE">
      <w:pPr>
        <w:pStyle w:val="APAv6"/>
        <w:ind w:left="720" w:hanging="720"/>
      </w:pPr>
      <w:r>
        <w:t>The Telegraph (</w:t>
      </w:r>
      <w:proofErr w:type="spellStart"/>
      <w:r>
        <w:t>n.d.</w:t>
      </w:r>
      <w:proofErr w:type="spellEnd"/>
      <w:r>
        <w:t xml:space="preserve">). How McDonald’s uses Photoshop to touch up their menu burgers. Retrieved March 15, 2017 from </w:t>
      </w:r>
      <w:hyperlink r:id="rId14" w:history="1">
        <w:r w:rsidRPr="002A674D">
          <w:rPr>
            <w:rStyle w:val="Hyperlink"/>
          </w:rPr>
          <w:t>http://www.telegraph.co.uk/finance/newsbysector/</w:t>
        </w:r>
        <w:r w:rsidRPr="002A674D">
          <w:rPr>
            <w:rStyle w:val="Hyperlink"/>
          </w:rPr>
          <w:t>r</w:t>
        </w:r>
        <w:r w:rsidRPr="002A674D">
          <w:rPr>
            <w:rStyle w:val="Hyperlink"/>
          </w:rPr>
          <w:t>etailandconsumer/9345821/How-McDonalds-uses-Photoshop-to-touch-up-their-menu-burgers.html</w:t>
        </w:r>
      </w:hyperlink>
      <w:r>
        <w:t>.</w:t>
      </w:r>
    </w:p>
    <w:p w14:paraId="16AA1671" w14:textId="77777777" w:rsidR="00AB70AA" w:rsidRPr="000B6E20" w:rsidRDefault="00AB70AA" w:rsidP="00F011CE">
      <w:pPr>
        <w:pStyle w:val="APAv6"/>
        <w:ind w:left="720" w:hanging="720"/>
      </w:pPr>
    </w:p>
    <w:sectPr w:rsidR="00AB70AA" w:rsidRPr="000B6E20" w:rsidSect="007B764E">
      <w:headerReference w:type="default" r:id="rId15"/>
      <w:head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43D7A4" w14:textId="77777777" w:rsidR="00AB47A7" w:rsidRDefault="00AB47A7" w:rsidP="007B764E">
      <w:pPr>
        <w:spacing w:after="0" w:line="240" w:lineRule="auto"/>
      </w:pPr>
      <w:r>
        <w:separator/>
      </w:r>
    </w:p>
  </w:endnote>
  <w:endnote w:type="continuationSeparator" w:id="0">
    <w:p w14:paraId="7CD6C30F" w14:textId="77777777" w:rsidR="00AB47A7" w:rsidRDefault="00AB47A7" w:rsidP="007B7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DC2355" w14:textId="77777777" w:rsidR="00AB47A7" w:rsidRDefault="00AB47A7" w:rsidP="007B764E">
      <w:pPr>
        <w:spacing w:after="0" w:line="240" w:lineRule="auto"/>
      </w:pPr>
      <w:r>
        <w:separator/>
      </w:r>
    </w:p>
  </w:footnote>
  <w:footnote w:type="continuationSeparator" w:id="0">
    <w:p w14:paraId="51277761" w14:textId="77777777" w:rsidR="00AB47A7" w:rsidRDefault="00AB47A7" w:rsidP="007B76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3268A" w14:textId="40940F95" w:rsidR="007B764E" w:rsidRDefault="00307541">
    <w:pPr>
      <w:pStyle w:val="Header"/>
    </w:pPr>
    <w:r>
      <w:t>PS Book and CD</w:t>
    </w:r>
    <w:r w:rsidR="007B764E">
      <w:t xml:space="preserve"> Critique</w:t>
    </w:r>
    <w:r w:rsidR="007B764E">
      <w:tab/>
    </w:r>
    <w:r w:rsidR="007B764E">
      <w:tab/>
      <w:t xml:space="preserve">Melvin-Bryant, </w:t>
    </w:r>
    <w:r w:rsidR="007B764E">
      <w:fldChar w:fldCharType="begin"/>
    </w:r>
    <w:r w:rsidR="007B764E">
      <w:instrText xml:space="preserve"> PAGE   \* MERGEFORMAT </w:instrText>
    </w:r>
    <w:r w:rsidR="007B764E">
      <w:fldChar w:fldCharType="separate"/>
    </w:r>
    <w:r w:rsidR="00653D59">
      <w:rPr>
        <w:noProof/>
      </w:rPr>
      <w:t>8</w:t>
    </w:r>
    <w:r w:rsidR="007B764E">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D6690" w14:textId="11BD43A7" w:rsidR="007B764E" w:rsidRDefault="007B764E">
    <w:pPr>
      <w:pStyle w:val="Header"/>
    </w:pPr>
    <w:r>
      <w:t xml:space="preserve">Running Head: </w:t>
    </w:r>
    <w:r w:rsidR="00307541">
      <w:t>PS Book and CD</w:t>
    </w:r>
    <w:r>
      <w:t xml:space="preserve"> Critique</w:t>
    </w:r>
    <w:r>
      <w:tab/>
    </w:r>
    <w:r>
      <w:tab/>
      <w:t>Melvin-Bryant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E20"/>
    <w:rsid w:val="00002693"/>
    <w:rsid w:val="00005670"/>
    <w:rsid w:val="0000790C"/>
    <w:rsid w:val="00012964"/>
    <w:rsid w:val="00013E9F"/>
    <w:rsid w:val="00014310"/>
    <w:rsid w:val="00091584"/>
    <w:rsid w:val="000A78CD"/>
    <w:rsid w:val="000B6E20"/>
    <w:rsid w:val="00104A0A"/>
    <w:rsid w:val="00122AA4"/>
    <w:rsid w:val="00130AD1"/>
    <w:rsid w:val="00131DFD"/>
    <w:rsid w:val="001478FF"/>
    <w:rsid w:val="00183ECF"/>
    <w:rsid w:val="001A25C7"/>
    <w:rsid w:val="001B2195"/>
    <w:rsid w:val="001B29BC"/>
    <w:rsid w:val="001F440E"/>
    <w:rsid w:val="00220CF9"/>
    <w:rsid w:val="00224BCE"/>
    <w:rsid w:val="00241DFE"/>
    <w:rsid w:val="002643E0"/>
    <w:rsid w:val="002714CD"/>
    <w:rsid w:val="002822F4"/>
    <w:rsid w:val="00290CBF"/>
    <w:rsid w:val="002B2B4D"/>
    <w:rsid w:val="002C6AC7"/>
    <w:rsid w:val="002C7ECE"/>
    <w:rsid w:val="002D5F41"/>
    <w:rsid w:val="002F2979"/>
    <w:rsid w:val="00307541"/>
    <w:rsid w:val="00312E94"/>
    <w:rsid w:val="00316538"/>
    <w:rsid w:val="00321B02"/>
    <w:rsid w:val="00321F11"/>
    <w:rsid w:val="00351A54"/>
    <w:rsid w:val="00352AAA"/>
    <w:rsid w:val="003709AD"/>
    <w:rsid w:val="0037279D"/>
    <w:rsid w:val="003745B8"/>
    <w:rsid w:val="00383421"/>
    <w:rsid w:val="0038495D"/>
    <w:rsid w:val="003F075C"/>
    <w:rsid w:val="00425BEF"/>
    <w:rsid w:val="0045695E"/>
    <w:rsid w:val="00465FD0"/>
    <w:rsid w:val="004C2634"/>
    <w:rsid w:val="004C6A3E"/>
    <w:rsid w:val="004D2452"/>
    <w:rsid w:val="004D44BF"/>
    <w:rsid w:val="005167C2"/>
    <w:rsid w:val="005A4375"/>
    <w:rsid w:val="005A63EA"/>
    <w:rsid w:val="005C2FBE"/>
    <w:rsid w:val="005D2317"/>
    <w:rsid w:val="005D7FDD"/>
    <w:rsid w:val="005F1F28"/>
    <w:rsid w:val="006406F7"/>
    <w:rsid w:val="00653913"/>
    <w:rsid w:val="00653D59"/>
    <w:rsid w:val="00665E6A"/>
    <w:rsid w:val="006904FF"/>
    <w:rsid w:val="006B1004"/>
    <w:rsid w:val="006B5931"/>
    <w:rsid w:val="006C285C"/>
    <w:rsid w:val="006C3E53"/>
    <w:rsid w:val="006D4D76"/>
    <w:rsid w:val="006E32EB"/>
    <w:rsid w:val="00711F34"/>
    <w:rsid w:val="0074358F"/>
    <w:rsid w:val="00770350"/>
    <w:rsid w:val="00785755"/>
    <w:rsid w:val="007B289E"/>
    <w:rsid w:val="007B764E"/>
    <w:rsid w:val="007C77CE"/>
    <w:rsid w:val="00814610"/>
    <w:rsid w:val="008216BC"/>
    <w:rsid w:val="00837254"/>
    <w:rsid w:val="0087633A"/>
    <w:rsid w:val="008A1C14"/>
    <w:rsid w:val="008D625A"/>
    <w:rsid w:val="008E60A1"/>
    <w:rsid w:val="008E6735"/>
    <w:rsid w:val="00930DD6"/>
    <w:rsid w:val="009442A8"/>
    <w:rsid w:val="009706C2"/>
    <w:rsid w:val="00972299"/>
    <w:rsid w:val="009F2C8D"/>
    <w:rsid w:val="009F74E6"/>
    <w:rsid w:val="00A11ED2"/>
    <w:rsid w:val="00A16B59"/>
    <w:rsid w:val="00A32E8C"/>
    <w:rsid w:val="00A57A5B"/>
    <w:rsid w:val="00A63495"/>
    <w:rsid w:val="00A72E88"/>
    <w:rsid w:val="00A735DE"/>
    <w:rsid w:val="00A9485D"/>
    <w:rsid w:val="00A956F5"/>
    <w:rsid w:val="00AB47A7"/>
    <w:rsid w:val="00AB70AA"/>
    <w:rsid w:val="00AD03E3"/>
    <w:rsid w:val="00AD565A"/>
    <w:rsid w:val="00AE2E99"/>
    <w:rsid w:val="00AF47EA"/>
    <w:rsid w:val="00B320FF"/>
    <w:rsid w:val="00B47E89"/>
    <w:rsid w:val="00B5223A"/>
    <w:rsid w:val="00BB4657"/>
    <w:rsid w:val="00BC0650"/>
    <w:rsid w:val="00BE2A89"/>
    <w:rsid w:val="00C56AB5"/>
    <w:rsid w:val="00C75B81"/>
    <w:rsid w:val="00CA2E5C"/>
    <w:rsid w:val="00CB56DD"/>
    <w:rsid w:val="00CF5AB7"/>
    <w:rsid w:val="00D00BE0"/>
    <w:rsid w:val="00D16444"/>
    <w:rsid w:val="00D45113"/>
    <w:rsid w:val="00D6306D"/>
    <w:rsid w:val="00D84390"/>
    <w:rsid w:val="00D854E4"/>
    <w:rsid w:val="00DA0A1E"/>
    <w:rsid w:val="00DC22F4"/>
    <w:rsid w:val="00DC52B1"/>
    <w:rsid w:val="00DD5937"/>
    <w:rsid w:val="00DE38CB"/>
    <w:rsid w:val="00E00D5C"/>
    <w:rsid w:val="00E069AD"/>
    <w:rsid w:val="00E10975"/>
    <w:rsid w:val="00E10A61"/>
    <w:rsid w:val="00E11F3C"/>
    <w:rsid w:val="00E1794A"/>
    <w:rsid w:val="00E262DE"/>
    <w:rsid w:val="00E35F6A"/>
    <w:rsid w:val="00E635C0"/>
    <w:rsid w:val="00EA1610"/>
    <w:rsid w:val="00F011CE"/>
    <w:rsid w:val="00F02ACC"/>
    <w:rsid w:val="00F34C83"/>
    <w:rsid w:val="00F45B8E"/>
    <w:rsid w:val="00F50309"/>
    <w:rsid w:val="00F60E22"/>
    <w:rsid w:val="00F7365E"/>
    <w:rsid w:val="00FA37C9"/>
    <w:rsid w:val="00FB1204"/>
    <w:rsid w:val="00FB6735"/>
    <w:rsid w:val="00FC0D1B"/>
    <w:rsid w:val="00FE32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E2948"/>
  <w15:chartTrackingRefBased/>
  <w15:docId w15:val="{2CB84673-C889-4FF2-871B-E9A6ABBD3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857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Av6">
    <w:name w:val="APAv6"/>
    <w:basedOn w:val="Normal"/>
    <w:link w:val="APAv6Char"/>
    <w:qFormat/>
    <w:rsid w:val="008216BC"/>
    <w:pPr>
      <w:spacing w:after="0" w:line="480" w:lineRule="auto"/>
    </w:pPr>
    <w:rPr>
      <w:rFonts w:ascii="Times New Roman" w:hAnsi="Times New Roman" w:cs="Times New Roman"/>
      <w:sz w:val="24"/>
      <w:szCs w:val="24"/>
    </w:rPr>
  </w:style>
  <w:style w:type="paragraph" w:styleId="NormalWeb">
    <w:name w:val="Normal (Web)"/>
    <w:basedOn w:val="Normal"/>
    <w:uiPriority w:val="99"/>
    <w:semiHidden/>
    <w:unhideWhenUsed/>
    <w:rsid w:val="00465FD0"/>
    <w:rPr>
      <w:rFonts w:ascii="Times New Roman" w:hAnsi="Times New Roman" w:cs="Times New Roman"/>
      <w:sz w:val="24"/>
      <w:szCs w:val="24"/>
    </w:rPr>
  </w:style>
  <w:style w:type="character" w:customStyle="1" w:styleId="APAv6Char">
    <w:name w:val="APAv6 Char"/>
    <w:basedOn w:val="DefaultParagraphFont"/>
    <w:link w:val="APAv6"/>
    <w:rsid w:val="008216BC"/>
    <w:rPr>
      <w:rFonts w:ascii="Times New Roman" w:hAnsi="Times New Roman" w:cs="Times New Roman"/>
      <w:sz w:val="24"/>
      <w:szCs w:val="24"/>
    </w:rPr>
  </w:style>
  <w:style w:type="paragraph" w:styleId="Header">
    <w:name w:val="header"/>
    <w:basedOn w:val="Normal"/>
    <w:link w:val="HeaderChar"/>
    <w:uiPriority w:val="99"/>
    <w:unhideWhenUsed/>
    <w:rsid w:val="007B76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764E"/>
  </w:style>
  <w:style w:type="paragraph" w:styleId="Footer">
    <w:name w:val="footer"/>
    <w:basedOn w:val="Normal"/>
    <w:link w:val="FooterChar"/>
    <w:uiPriority w:val="99"/>
    <w:unhideWhenUsed/>
    <w:rsid w:val="007B76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764E"/>
  </w:style>
  <w:style w:type="character" w:styleId="CommentReference">
    <w:name w:val="annotation reference"/>
    <w:basedOn w:val="DefaultParagraphFont"/>
    <w:uiPriority w:val="99"/>
    <w:semiHidden/>
    <w:unhideWhenUsed/>
    <w:rsid w:val="00837254"/>
    <w:rPr>
      <w:sz w:val="16"/>
      <w:szCs w:val="16"/>
    </w:rPr>
  </w:style>
  <w:style w:type="paragraph" w:styleId="CommentText">
    <w:name w:val="annotation text"/>
    <w:basedOn w:val="Normal"/>
    <w:link w:val="CommentTextChar"/>
    <w:uiPriority w:val="99"/>
    <w:semiHidden/>
    <w:unhideWhenUsed/>
    <w:rsid w:val="00837254"/>
    <w:pPr>
      <w:spacing w:line="240" w:lineRule="auto"/>
    </w:pPr>
    <w:rPr>
      <w:sz w:val="20"/>
      <w:szCs w:val="20"/>
    </w:rPr>
  </w:style>
  <w:style w:type="character" w:customStyle="1" w:styleId="CommentTextChar">
    <w:name w:val="Comment Text Char"/>
    <w:basedOn w:val="DefaultParagraphFont"/>
    <w:link w:val="CommentText"/>
    <w:uiPriority w:val="99"/>
    <w:semiHidden/>
    <w:rsid w:val="00837254"/>
    <w:rPr>
      <w:sz w:val="20"/>
      <w:szCs w:val="20"/>
    </w:rPr>
  </w:style>
  <w:style w:type="paragraph" w:styleId="CommentSubject">
    <w:name w:val="annotation subject"/>
    <w:basedOn w:val="CommentText"/>
    <w:next w:val="CommentText"/>
    <w:link w:val="CommentSubjectChar"/>
    <w:uiPriority w:val="99"/>
    <w:semiHidden/>
    <w:unhideWhenUsed/>
    <w:rsid w:val="00837254"/>
    <w:rPr>
      <w:b/>
      <w:bCs/>
    </w:rPr>
  </w:style>
  <w:style w:type="character" w:customStyle="1" w:styleId="CommentSubjectChar">
    <w:name w:val="Comment Subject Char"/>
    <w:basedOn w:val="CommentTextChar"/>
    <w:link w:val="CommentSubject"/>
    <w:uiPriority w:val="99"/>
    <w:semiHidden/>
    <w:rsid w:val="00837254"/>
    <w:rPr>
      <w:b/>
      <w:bCs/>
      <w:sz w:val="20"/>
      <w:szCs w:val="20"/>
    </w:rPr>
  </w:style>
  <w:style w:type="paragraph" w:styleId="BalloonText">
    <w:name w:val="Balloon Text"/>
    <w:basedOn w:val="Normal"/>
    <w:link w:val="BalloonTextChar"/>
    <w:uiPriority w:val="99"/>
    <w:semiHidden/>
    <w:unhideWhenUsed/>
    <w:rsid w:val="008372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254"/>
    <w:rPr>
      <w:rFonts w:ascii="Segoe UI" w:hAnsi="Segoe UI" w:cs="Segoe UI"/>
      <w:sz w:val="18"/>
      <w:szCs w:val="18"/>
    </w:rPr>
  </w:style>
  <w:style w:type="character" w:styleId="Hyperlink">
    <w:name w:val="Hyperlink"/>
    <w:basedOn w:val="DefaultParagraphFont"/>
    <w:uiPriority w:val="99"/>
    <w:unhideWhenUsed/>
    <w:rsid w:val="008D625A"/>
    <w:rPr>
      <w:color w:val="0563C1" w:themeColor="hyperlink"/>
      <w:u w:val="single"/>
    </w:rPr>
  </w:style>
  <w:style w:type="paragraph" w:styleId="Caption">
    <w:name w:val="caption"/>
    <w:basedOn w:val="Normal"/>
    <w:next w:val="Normal"/>
    <w:uiPriority w:val="35"/>
    <w:unhideWhenUsed/>
    <w:qFormat/>
    <w:rsid w:val="004C2634"/>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semiHidden/>
    <w:rsid w:val="00785755"/>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D451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3980172">
      <w:bodyDiv w:val="1"/>
      <w:marLeft w:val="0"/>
      <w:marRight w:val="0"/>
      <w:marTop w:val="0"/>
      <w:marBottom w:val="0"/>
      <w:divBdr>
        <w:top w:val="none" w:sz="0" w:space="0" w:color="auto"/>
        <w:left w:val="none" w:sz="0" w:space="0" w:color="auto"/>
        <w:bottom w:val="none" w:sz="0" w:space="0" w:color="auto"/>
        <w:right w:val="none" w:sz="0" w:space="0" w:color="auto"/>
      </w:divBdr>
    </w:div>
    <w:div w:id="162183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dtobie.wordpress.com/2015/11/20/what-photoshop-is-for-today/" TargetMode="External"/><Relationship Id="rId13" Type="http://schemas.openxmlformats.org/officeDocument/2006/relationships/hyperlink" Target="https://cdtobie.wordpress.com/2015/11/20/what-photoshop-is-for-today/"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www.telegraph.co.uk/finance/newsbysector/retailandconsumer/9345821/How-McDonalds-uses-Photoshop-to-touch-up-their-menu-burger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01434-4391-42D5-84E9-406D813A8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620</TotalTime>
  <Pages>8</Pages>
  <Words>1566</Words>
  <Characters>8929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Tonya Melvin-Bryant</dc:creator>
  <cp:keywords/>
  <dc:description/>
  <cp:lastModifiedBy>Tonya Melvin-Bryant</cp:lastModifiedBy>
  <cp:revision>121</cp:revision>
  <dcterms:created xsi:type="dcterms:W3CDTF">2017-02-12T17:23:00Z</dcterms:created>
  <dcterms:modified xsi:type="dcterms:W3CDTF">2017-03-17T03:52:00Z</dcterms:modified>
</cp:coreProperties>
</file>